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C5" w:rsidRDefault="00CC33C5" w:rsidP="00CC33C5">
      <w:pPr>
        <w:pStyle w:val="a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1335" cy="5670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30000" contrast="-20000"/>
                    </a:blip>
                    <a:srcRect/>
                    <a:stretch>
                      <a:fillRect/>
                    </a:stretch>
                  </pic:blipFill>
                  <pic:spPr bwMode="auto">
                    <a:xfrm>
                      <a:off x="0" y="0"/>
                      <a:ext cx="521335" cy="567055"/>
                    </a:xfrm>
                    <a:prstGeom prst="rect">
                      <a:avLst/>
                    </a:prstGeom>
                    <a:noFill/>
                    <a:ln w="9525">
                      <a:noFill/>
                      <a:miter lim="800000"/>
                      <a:headEnd/>
                      <a:tailEnd/>
                    </a:ln>
                  </pic:spPr>
                </pic:pic>
              </a:graphicData>
            </a:graphic>
          </wp:inline>
        </w:drawing>
      </w:r>
    </w:p>
    <w:p w:rsidR="00CC33C5" w:rsidRDefault="00CC33C5" w:rsidP="00CC33C5">
      <w:pPr>
        <w:pStyle w:val="a4"/>
        <w:jc w:val="center"/>
        <w:rPr>
          <w:rFonts w:ascii="Times New Roman" w:hAnsi="Times New Roman" w:cs="Times New Roman"/>
          <w:sz w:val="28"/>
          <w:szCs w:val="28"/>
        </w:rPr>
      </w:pPr>
    </w:p>
    <w:p w:rsidR="00CC33C5" w:rsidRDefault="00CC33C5" w:rsidP="00CC33C5">
      <w:pPr>
        <w:pStyle w:val="a4"/>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rsidR="00CC33C5" w:rsidRDefault="00CC33C5" w:rsidP="00CC33C5">
      <w:pPr>
        <w:pStyle w:val="a4"/>
        <w:jc w:val="center"/>
        <w:rPr>
          <w:rFonts w:ascii="Times New Roman" w:hAnsi="Times New Roman" w:cs="Times New Roman"/>
          <w:b/>
          <w:bCs/>
          <w:sz w:val="28"/>
          <w:szCs w:val="28"/>
        </w:rPr>
      </w:pPr>
      <w:r>
        <w:rPr>
          <w:rFonts w:ascii="Times New Roman" w:hAnsi="Times New Roman" w:cs="Times New Roman"/>
          <w:b/>
          <w:bCs/>
          <w:sz w:val="28"/>
          <w:szCs w:val="28"/>
        </w:rPr>
        <w:t>КАЙДАКОВСКОГО СЕЛЬСКОГО ПОСЕЛЕНИЯ</w:t>
      </w:r>
      <w:r>
        <w:rPr>
          <w:rFonts w:ascii="Times New Roman" w:hAnsi="Times New Roman" w:cs="Times New Roman"/>
          <w:b/>
          <w:bCs/>
          <w:sz w:val="28"/>
          <w:szCs w:val="28"/>
        </w:rPr>
        <w:br/>
        <w:t>ВЯЗЕМСКОГО РАЙОНА СМОЛЕНСКОЙ ОБЛАСТИ</w:t>
      </w:r>
    </w:p>
    <w:p w:rsidR="00CC33C5" w:rsidRDefault="00CC33C5" w:rsidP="00CC33C5">
      <w:pPr>
        <w:jc w:val="both"/>
        <w:rPr>
          <w:sz w:val="28"/>
          <w:szCs w:val="28"/>
        </w:rPr>
      </w:pPr>
    </w:p>
    <w:p w:rsidR="00CC33C5" w:rsidRDefault="00CC33C5" w:rsidP="00CC33C5">
      <w:pPr>
        <w:jc w:val="both"/>
        <w:rPr>
          <w:sz w:val="28"/>
          <w:szCs w:val="28"/>
        </w:rPr>
      </w:pPr>
    </w:p>
    <w:p w:rsidR="00CC33C5" w:rsidRDefault="00CC33C5" w:rsidP="00CC33C5">
      <w:pPr>
        <w:jc w:val="center"/>
        <w:rPr>
          <w:b/>
          <w:sz w:val="28"/>
          <w:szCs w:val="28"/>
        </w:rPr>
      </w:pPr>
      <w:r>
        <w:rPr>
          <w:b/>
          <w:sz w:val="28"/>
          <w:szCs w:val="28"/>
        </w:rPr>
        <w:t>РЕШЕНИЕ</w:t>
      </w:r>
    </w:p>
    <w:p w:rsidR="00CC33C5" w:rsidRDefault="00CC33C5" w:rsidP="00CC33C5">
      <w:pPr>
        <w:jc w:val="both"/>
        <w:rPr>
          <w:sz w:val="28"/>
          <w:szCs w:val="28"/>
        </w:rPr>
      </w:pPr>
    </w:p>
    <w:p w:rsidR="00CC33C5" w:rsidRDefault="00CC33C5" w:rsidP="00CC33C5">
      <w:pPr>
        <w:jc w:val="both"/>
        <w:rPr>
          <w:sz w:val="28"/>
          <w:szCs w:val="28"/>
        </w:rPr>
      </w:pPr>
      <w:r>
        <w:rPr>
          <w:sz w:val="28"/>
          <w:szCs w:val="28"/>
        </w:rPr>
        <w:t xml:space="preserve">от  </w:t>
      </w:r>
      <w:r w:rsidR="00A34BF9">
        <w:rPr>
          <w:sz w:val="28"/>
          <w:szCs w:val="28"/>
        </w:rPr>
        <w:t xml:space="preserve">27.03.2015 </w:t>
      </w:r>
      <w:r>
        <w:rPr>
          <w:sz w:val="28"/>
          <w:szCs w:val="28"/>
        </w:rPr>
        <w:t xml:space="preserve">   №  </w:t>
      </w:r>
      <w:r w:rsidR="00A34BF9">
        <w:rPr>
          <w:sz w:val="28"/>
          <w:szCs w:val="28"/>
        </w:rPr>
        <w:t>12</w:t>
      </w:r>
      <w:r>
        <w:rPr>
          <w:sz w:val="28"/>
          <w:szCs w:val="28"/>
        </w:rPr>
        <w:t xml:space="preserve">           </w:t>
      </w:r>
    </w:p>
    <w:p w:rsidR="00CC33C5" w:rsidRDefault="00CC33C5" w:rsidP="00CC33C5">
      <w:pPr>
        <w:jc w:val="both"/>
        <w:rPr>
          <w:sz w:val="28"/>
          <w:szCs w:val="28"/>
        </w:rPr>
      </w:pPr>
    </w:p>
    <w:p w:rsidR="00CC33C5" w:rsidRDefault="00CC33C5" w:rsidP="00CC33C5">
      <w:pPr>
        <w:jc w:val="both"/>
        <w:rPr>
          <w:sz w:val="28"/>
          <w:szCs w:val="28"/>
        </w:rPr>
      </w:pPr>
    </w:p>
    <w:p w:rsidR="00CC33C5" w:rsidRDefault="007E70B6" w:rsidP="007E70B6">
      <w:pPr>
        <w:ind w:right="5668"/>
        <w:jc w:val="both"/>
        <w:rPr>
          <w:sz w:val="28"/>
          <w:szCs w:val="28"/>
        </w:rPr>
      </w:pPr>
      <w:r w:rsidRPr="003D53B9">
        <w:rPr>
          <w:sz w:val="28"/>
          <w:szCs w:val="28"/>
        </w:rPr>
        <w:t>О внесении изменений в решение Совета депутатов Кайдаковского сельского поселения Вяземского района Смоленской области от 1</w:t>
      </w:r>
      <w:r>
        <w:rPr>
          <w:sz w:val="28"/>
          <w:szCs w:val="28"/>
        </w:rPr>
        <w:t>7</w:t>
      </w:r>
      <w:r w:rsidRPr="003D53B9">
        <w:rPr>
          <w:sz w:val="28"/>
          <w:szCs w:val="28"/>
        </w:rPr>
        <w:t>.12.201</w:t>
      </w:r>
      <w:r>
        <w:rPr>
          <w:sz w:val="28"/>
          <w:szCs w:val="28"/>
        </w:rPr>
        <w:t>4</w:t>
      </w:r>
      <w:r w:rsidRPr="003D53B9">
        <w:rPr>
          <w:sz w:val="28"/>
          <w:szCs w:val="28"/>
        </w:rPr>
        <w:t xml:space="preserve"> г. № 3</w:t>
      </w:r>
      <w:r>
        <w:rPr>
          <w:sz w:val="28"/>
          <w:szCs w:val="28"/>
        </w:rPr>
        <w:t>9</w:t>
      </w:r>
      <w:r w:rsidRPr="003D53B9">
        <w:rPr>
          <w:sz w:val="28"/>
          <w:szCs w:val="28"/>
        </w:rPr>
        <w:t xml:space="preserve"> «</w:t>
      </w:r>
      <w:r w:rsidR="00CC33C5">
        <w:rPr>
          <w:sz w:val="28"/>
          <w:szCs w:val="28"/>
        </w:rPr>
        <w:t>О  бюджете Кайдаковского сельского поселения Вяземского района Смоленской области на 2015 год</w:t>
      </w:r>
      <w:r>
        <w:rPr>
          <w:sz w:val="28"/>
          <w:szCs w:val="28"/>
        </w:rPr>
        <w:t>»</w:t>
      </w:r>
      <w:r w:rsidR="00CC33C5">
        <w:rPr>
          <w:sz w:val="28"/>
          <w:szCs w:val="28"/>
        </w:rPr>
        <w:tab/>
      </w:r>
    </w:p>
    <w:p w:rsidR="00CC33C5" w:rsidRDefault="00CC33C5" w:rsidP="00CC33C5">
      <w:pPr>
        <w:ind w:firstLine="709"/>
        <w:jc w:val="both"/>
        <w:rPr>
          <w:sz w:val="28"/>
          <w:szCs w:val="28"/>
        </w:rPr>
      </w:pPr>
      <w:r>
        <w:rPr>
          <w:sz w:val="28"/>
          <w:szCs w:val="28"/>
        </w:rPr>
        <w:tab/>
      </w:r>
    </w:p>
    <w:p w:rsidR="00CC33C5" w:rsidRDefault="00CC33C5" w:rsidP="00CC33C5">
      <w:pPr>
        <w:ind w:firstLine="709"/>
        <w:jc w:val="both"/>
        <w:rPr>
          <w:sz w:val="28"/>
          <w:szCs w:val="28"/>
        </w:rPr>
      </w:pPr>
    </w:p>
    <w:p w:rsidR="00CC33C5" w:rsidRDefault="00CC33C5" w:rsidP="00CC33C5">
      <w:pPr>
        <w:ind w:firstLine="709"/>
        <w:jc w:val="both"/>
        <w:rPr>
          <w:sz w:val="28"/>
          <w:szCs w:val="28"/>
        </w:rPr>
      </w:pPr>
      <w:r>
        <w:rPr>
          <w:sz w:val="28"/>
          <w:szCs w:val="28"/>
        </w:rPr>
        <w:t>Руководствуясь Бюджетным кодексом Российской Федерации, Федеральным законом от 06.10.2003 №</w:t>
      </w:r>
      <w:r w:rsidR="007E70B6">
        <w:rPr>
          <w:sz w:val="28"/>
          <w:szCs w:val="28"/>
        </w:rPr>
        <w:t xml:space="preserve"> </w:t>
      </w:r>
      <w:r>
        <w:rPr>
          <w:sz w:val="28"/>
          <w:szCs w:val="28"/>
        </w:rPr>
        <w:t xml:space="preserve">131-ФЗ «Об общих принципах организации местного самоуправления в Российской Федерации», Уставом Кайдаковского сельского поселения Вяземского района Смоленской области, Совет депутатов Кайдаковского сельского поселения Вяземского района Смоленской области </w:t>
      </w:r>
    </w:p>
    <w:p w:rsidR="00CC33C5" w:rsidRDefault="00CC33C5" w:rsidP="00CC33C5">
      <w:pPr>
        <w:ind w:firstLine="709"/>
        <w:jc w:val="both"/>
        <w:rPr>
          <w:sz w:val="28"/>
          <w:szCs w:val="28"/>
        </w:rPr>
      </w:pPr>
      <w:r>
        <w:rPr>
          <w:sz w:val="28"/>
          <w:szCs w:val="28"/>
        </w:rPr>
        <w:tab/>
      </w:r>
    </w:p>
    <w:p w:rsidR="00CC33C5" w:rsidRDefault="00CC33C5" w:rsidP="00CC33C5">
      <w:pPr>
        <w:ind w:firstLine="709"/>
        <w:jc w:val="both"/>
        <w:rPr>
          <w:b/>
          <w:sz w:val="28"/>
          <w:szCs w:val="28"/>
        </w:rPr>
      </w:pPr>
      <w:r>
        <w:rPr>
          <w:b/>
          <w:sz w:val="28"/>
          <w:szCs w:val="28"/>
        </w:rPr>
        <w:t>РЕШИЛ:</w:t>
      </w:r>
    </w:p>
    <w:p w:rsidR="00CC33C5" w:rsidRDefault="00CC33C5" w:rsidP="00CC33C5">
      <w:pPr>
        <w:pStyle w:val="HTML"/>
        <w:ind w:firstLine="709"/>
        <w:jc w:val="both"/>
        <w:rPr>
          <w:rFonts w:ascii="Times New Roman" w:hAnsi="Times New Roman"/>
          <w:b/>
          <w:bCs/>
          <w:sz w:val="28"/>
          <w:szCs w:val="28"/>
        </w:rPr>
      </w:pPr>
    </w:p>
    <w:p w:rsidR="00CC33C5" w:rsidRDefault="00CC33C5" w:rsidP="00CC33C5">
      <w:pPr>
        <w:tabs>
          <w:tab w:val="left" w:pos="992"/>
        </w:tabs>
        <w:ind w:firstLine="709"/>
        <w:jc w:val="both"/>
        <w:rPr>
          <w:sz w:val="28"/>
          <w:szCs w:val="28"/>
        </w:rPr>
      </w:pPr>
      <w:r>
        <w:rPr>
          <w:sz w:val="28"/>
          <w:szCs w:val="28"/>
        </w:rPr>
        <w:t xml:space="preserve">Внести  в решение Совета депутатов Кайдаковского сельского поселения Вяземского района Смоленской области от 17.12.2014 № 39  </w:t>
      </w:r>
      <w:r w:rsidR="007E70B6">
        <w:rPr>
          <w:sz w:val="28"/>
          <w:szCs w:val="28"/>
        </w:rPr>
        <w:t>«</w:t>
      </w:r>
      <w:r>
        <w:rPr>
          <w:sz w:val="28"/>
          <w:szCs w:val="28"/>
        </w:rPr>
        <w:t>О  бюджете Кайдаковского сельского поселения Вяземского района Смоленской области  на 2015 год</w:t>
      </w:r>
      <w:r w:rsidR="007E70B6">
        <w:rPr>
          <w:sz w:val="28"/>
          <w:szCs w:val="28"/>
        </w:rPr>
        <w:t>»</w:t>
      </w:r>
      <w:r>
        <w:rPr>
          <w:sz w:val="28"/>
          <w:szCs w:val="28"/>
        </w:rPr>
        <w:t xml:space="preserve"> следующие  изменения:</w:t>
      </w:r>
    </w:p>
    <w:p w:rsidR="00CC33C5" w:rsidRDefault="00CC33C5" w:rsidP="00CC33C5">
      <w:pPr>
        <w:numPr>
          <w:ilvl w:val="0"/>
          <w:numId w:val="1"/>
        </w:numPr>
        <w:tabs>
          <w:tab w:val="left" w:pos="992"/>
        </w:tabs>
        <w:jc w:val="both"/>
        <w:rPr>
          <w:sz w:val="28"/>
          <w:szCs w:val="28"/>
        </w:rPr>
      </w:pPr>
      <w:r>
        <w:rPr>
          <w:sz w:val="28"/>
          <w:szCs w:val="28"/>
        </w:rPr>
        <w:t>1. Пункт №1 изложить в новой редакции:</w:t>
      </w:r>
    </w:p>
    <w:p w:rsidR="00CC33C5" w:rsidRDefault="00CC33C5" w:rsidP="00CC33C5">
      <w:pPr>
        <w:tabs>
          <w:tab w:val="left" w:pos="992"/>
        </w:tabs>
        <w:jc w:val="both"/>
        <w:rPr>
          <w:sz w:val="28"/>
          <w:szCs w:val="28"/>
        </w:rPr>
      </w:pPr>
      <w:r>
        <w:rPr>
          <w:sz w:val="28"/>
          <w:szCs w:val="28"/>
        </w:rPr>
        <w:t>«Утвердить основные характеристики бюджета муниципального образования Кайдаковского сельского поселения Вяземского района Смоленской области (далее –  бюджет поселения) на 2015 год;</w:t>
      </w:r>
    </w:p>
    <w:p w:rsidR="00CC33C5" w:rsidRDefault="00CC33C5" w:rsidP="00CC33C5">
      <w:pPr>
        <w:tabs>
          <w:tab w:val="left" w:pos="992"/>
        </w:tabs>
        <w:ind w:firstLine="709"/>
        <w:jc w:val="both"/>
        <w:rPr>
          <w:sz w:val="28"/>
          <w:szCs w:val="28"/>
        </w:rPr>
      </w:pPr>
      <w:r>
        <w:rPr>
          <w:sz w:val="28"/>
          <w:szCs w:val="28"/>
        </w:rPr>
        <w:t>1)  общий объем доходов  бюджета поселения в сумме 4991,2  тыс. рублей, в том числе объем безвозмездных  поступлений в сумме 2538,1 тыс. рублей из которых объем межбюджетных трансфертов 2538,1 тыс. рублей;</w:t>
      </w:r>
    </w:p>
    <w:p w:rsidR="00CC33C5" w:rsidRDefault="00CC33C5" w:rsidP="00CC33C5">
      <w:pPr>
        <w:tabs>
          <w:tab w:val="left" w:pos="992"/>
        </w:tabs>
        <w:ind w:firstLine="709"/>
        <w:jc w:val="both"/>
        <w:rPr>
          <w:sz w:val="28"/>
          <w:szCs w:val="28"/>
        </w:rPr>
      </w:pPr>
      <w:r>
        <w:rPr>
          <w:sz w:val="28"/>
          <w:szCs w:val="28"/>
        </w:rPr>
        <w:t>2) общий объем расходов бюджета поселения в сумме 7357,3тыс. рублей</w:t>
      </w:r>
    </w:p>
    <w:p w:rsidR="00CC33C5" w:rsidRDefault="00CC33C5" w:rsidP="00CC33C5">
      <w:pPr>
        <w:tabs>
          <w:tab w:val="left" w:pos="992"/>
        </w:tabs>
        <w:ind w:firstLine="709"/>
        <w:jc w:val="both"/>
        <w:rPr>
          <w:sz w:val="28"/>
          <w:szCs w:val="28"/>
        </w:rPr>
      </w:pPr>
      <w:r>
        <w:rPr>
          <w:sz w:val="28"/>
          <w:szCs w:val="28"/>
        </w:rPr>
        <w:lastRenderedPageBreak/>
        <w:t>3)  дефицит бюджета поселения в сумме 2366,1 тыс. рублей, что составляет 96,4 процентов от утвержденного общего годового объема доходов бюджета поселения без учета утвержденного объема безвозмездных поступлений.</w:t>
      </w:r>
    </w:p>
    <w:p w:rsidR="00CC33C5" w:rsidRDefault="007E70B6"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Pr>
          <w:sz w:val="28"/>
          <w:szCs w:val="28"/>
        </w:rPr>
        <w:t>2</w:t>
      </w:r>
      <w:r w:rsidR="00CC33C5">
        <w:rPr>
          <w:sz w:val="28"/>
          <w:szCs w:val="28"/>
        </w:rPr>
        <w:t xml:space="preserve">. Пункт 12 изложить в новой редакции «Утвердить </w:t>
      </w:r>
      <w:r w:rsidR="00CC33C5">
        <w:rPr>
          <w:bCs/>
          <w:sz w:val="28"/>
          <w:szCs w:val="28"/>
        </w:rPr>
        <w:t>объем бюджетных ассигнований на финансовое обеспечение реализации муниципальных программ</w:t>
      </w:r>
      <w:r w:rsidR="00CC33C5">
        <w:rPr>
          <w:sz w:val="28"/>
          <w:szCs w:val="28"/>
        </w:rPr>
        <w:t xml:space="preserve"> в 2015 году в сумме 6545,2 тыс. рублей»;</w:t>
      </w:r>
    </w:p>
    <w:p w:rsidR="00CC33C5" w:rsidRDefault="00CC33C5"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bCs/>
          <w:iCs/>
          <w:sz w:val="28"/>
          <w:szCs w:val="28"/>
        </w:rPr>
      </w:pPr>
      <w:r>
        <w:rPr>
          <w:sz w:val="28"/>
          <w:szCs w:val="28"/>
        </w:rPr>
        <w:t>3. Пункт 18 изложить в новой редакции «Утвердить в составе расходов бюджета поселения резервный фонд Администрации Кайдаковского сельского поселения Вяземского района Смоленской области на 2015 год в размере </w:t>
      </w:r>
      <w:r>
        <w:rPr>
          <w:b/>
          <w:sz w:val="28"/>
          <w:szCs w:val="28"/>
        </w:rPr>
        <w:t>42,0</w:t>
      </w:r>
      <w:r>
        <w:rPr>
          <w:sz w:val="28"/>
          <w:szCs w:val="28"/>
        </w:rPr>
        <w:t xml:space="preserve"> тыс. рублей, что составляет </w:t>
      </w:r>
      <w:r>
        <w:rPr>
          <w:b/>
          <w:sz w:val="28"/>
          <w:szCs w:val="28"/>
        </w:rPr>
        <w:t>0,6</w:t>
      </w:r>
      <w:r>
        <w:rPr>
          <w:b/>
          <w:bCs/>
          <w:sz w:val="28"/>
          <w:szCs w:val="28"/>
        </w:rPr>
        <w:t xml:space="preserve"> </w:t>
      </w:r>
      <w:r>
        <w:rPr>
          <w:sz w:val="28"/>
          <w:szCs w:val="28"/>
        </w:rPr>
        <w:t>процента от общего объема расходов бюджета поселения</w:t>
      </w:r>
      <w:r w:rsidR="002476A6">
        <w:rPr>
          <w:sz w:val="28"/>
          <w:szCs w:val="28"/>
        </w:rPr>
        <w:t>;</w:t>
      </w:r>
    </w:p>
    <w:p w:rsidR="00CC33C5" w:rsidRDefault="00CC33C5"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Pr>
          <w:sz w:val="28"/>
          <w:szCs w:val="28"/>
        </w:rPr>
        <w:t>4.</w:t>
      </w:r>
      <w:r w:rsidR="007E70B6">
        <w:rPr>
          <w:sz w:val="28"/>
          <w:szCs w:val="28"/>
        </w:rPr>
        <w:t xml:space="preserve"> </w:t>
      </w:r>
      <w:r>
        <w:rPr>
          <w:sz w:val="28"/>
          <w:szCs w:val="28"/>
        </w:rPr>
        <w:t xml:space="preserve">После пункта 19 добавить настоящее решение пунктами следующего содержания: </w:t>
      </w:r>
    </w:p>
    <w:p w:rsidR="00CC33C5" w:rsidRDefault="00CC33C5" w:rsidP="007E70B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00" w:lineRule="atLeast"/>
        <w:jc w:val="both"/>
        <w:rPr>
          <w:sz w:val="28"/>
          <w:szCs w:val="28"/>
        </w:rPr>
      </w:pPr>
      <w:r>
        <w:rPr>
          <w:sz w:val="28"/>
          <w:szCs w:val="28"/>
        </w:rPr>
        <w:t xml:space="preserve"> «20. Утвердить Программу муниципальных  гарантий Администрации Кайдаковского сельского поселения Вяземского района Смоленской области  на 2015 год  0,00 тыс. рублей, </w:t>
      </w:r>
      <w:proofErr w:type="gramStart"/>
      <w:r>
        <w:rPr>
          <w:sz w:val="28"/>
          <w:szCs w:val="28"/>
        </w:rPr>
        <w:t>согласно приложения</w:t>
      </w:r>
      <w:proofErr w:type="gramEnd"/>
      <w:r>
        <w:rPr>
          <w:sz w:val="28"/>
          <w:szCs w:val="28"/>
        </w:rPr>
        <w:t xml:space="preserve"> №13 к настоящему решению;</w:t>
      </w:r>
      <w:r>
        <w:rPr>
          <w:sz w:val="28"/>
          <w:szCs w:val="28"/>
        </w:rPr>
        <w:br/>
        <w:t>21. Утвердить в составе Программы муниципальных  гарантий Администрации Кайдаковского сельского поселения Вяземского района Смоленской области  на 2015 год общий объем бюджетных ассигнований, предусмотренных на исполнение муниципальных  гарантий Администрации Кайдаковского сельского поселения Вяземского района Смоленской области по возможным гарантийным случаям в 201</w:t>
      </w:r>
      <w:r w:rsidR="002476A6">
        <w:rPr>
          <w:sz w:val="28"/>
          <w:szCs w:val="28"/>
        </w:rPr>
        <w:t>5 году, в сумме 0,0 тыс. рублей</w:t>
      </w:r>
      <w:r>
        <w:rPr>
          <w:sz w:val="28"/>
          <w:szCs w:val="28"/>
        </w:rPr>
        <w:t>;</w:t>
      </w:r>
    </w:p>
    <w:p w:rsidR="00CC33C5" w:rsidRDefault="002476A6" w:rsidP="007E70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22</w:t>
      </w:r>
      <w:r w:rsidR="00CC33C5">
        <w:rPr>
          <w:sz w:val="28"/>
          <w:szCs w:val="28"/>
        </w:rPr>
        <w:t>.</w:t>
      </w:r>
      <w:r w:rsidR="007E70B6">
        <w:rPr>
          <w:sz w:val="28"/>
          <w:szCs w:val="28"/>
        </w:rPr>
        <w:t xml:space="preserve"> </w:t>
      </w:r>
      <w:r w:rsidR="00CC33C5">
        <w:rPr>
          <w:sz w:val="28"/>
          <w:szCs w:val="28"/>
        </w:rPr>
        <w:t xml:space="preserve">Утвердить </w:t>
      </w:r>
      <w:r w:rsidR="00CC33C5">
        <w:rPr>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2015 год, согласно приложения №</w:t>
      </w:r>
      <w:r w:rsidR="007E70B6">
        <w:rPr>
          <w:bCs/>
          <w:sz w:val="28"/>
          <w:szCs w:val="28"/>
        </w:rPr>
        <w:t xml:space="preserve"> </w:t>
      </w:r>
      <w:r w:rsidR="00CC33C5">
        <w:rPr>
          <w:bCs/>
          <w:sz w:val="28"/>
          <w:szCs w:val="28"/>
        </w:rPr>
        <w:t>12 к настоящему решению</w:t>
      </w:r>
      <w:proofErr w:type="gramStart"/>
      <w:r w:rsidR="00CC33C5">
        <w:rPr>
          <w:bCs/>
          <w:sz w:val="28"/>
          <w:szCs w:val="28"/>
        </w:rPr>
        <w:t>;</w:t>
      </w:r>
      <w:r>
        <w:rPr>
          <w:bCs/>
          <w:sz w:val="28"/>
          <w:szCs w:val="28"/>
        </w:rPr>
        <w:t>»</w:t>
      </w:r>
      <w:proofErr w:type="gramEnd"/>
      <w:r>
        <w:rPr>
          <w:bCs/>
          <w:sz w:val="28"/>
          <w:szCs w:val="28"/>
        </w:rPr>
        <w:t>;</w:t>
      </w:r>
    </w:p>
    <w:p w:rsidR="00CC33C5" w:rsidRDefault="00CC33C5" w:rsidP="002476A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Pr>
          <w:bCs/>
          <w:sz w:val="28"/>
          <w:szCs w:val="28"/>
        </w:rPr>
        <w:tab/>
      </w:r>
      <w:r w:rsidR="002476A6">
        <w:rPr>
          <w:bCs/>
          <w:sz w:val="28"/>
          <w:szCs w:val="28"/>
        </w:rPr>
        <w:t>5</w:t>
      </w:r>
      <w:r>
        <w:rPr>
          <w:bCs/>
          <w:sz w:val="28"/>
          <w:szCs w:val="28"/>
        </w:rPr>
        <w:t>.</w:t>
      </w:r>
      <w:r w:rsidR="007E70B6">
        <w:rPr>
          <w:bCs/>
          <w:sz w:val="28"/>
          <w:szCs w:val="28"/>
        </w:rPr>
        <w:t xml:space="preserve"> </w:t>
      </w:r>
      <w:r>
        <w:rPr>
          <w:bCs/>
          <w:sz w:val="28"/>
          <w:szCs w:val="28"/>
        </w:rPr>
        <w:t>Пункты 20,</w:t>
      </w:r>
      <w:r w:rsidR="007E70B6">
        <w:rPr>
          <w:bCs/>
          <w:sz w:val="28"/>
          <w:szCs w:val="28"/>
        </w:rPr>
        <w:t xml:space="preserve"> </w:t>
      </w:r>
      <w:r>
        <w:rPr>
          <w:bCs/>
          <w:sz w:val="28"/>
          <w:szCs w:val="28"/>
        </w:rPr>
        <w:t>21,</w:t>
      </w:r>
      <w:r w:rsidR="007E70B6">
        <w:rPr>
          <w:bCs/>
          <w:sz w:val="28"/>
          <w:szCs w:val="28"/>
        </w:rPr>
        <w:t xml:space="preserve"> </w:t>
      </w:r>
      <w:r>
        <w:rPr>
          <w:bCs/>
          <w:sz w:val="28"/>
          <w:szCs w:val="28"/>
        </w:rPr>
        <w:t>22,</w:t>
      </w:r>
      <w:r w:rsidR="007E70B6">
        <w:rPr>
          <w:bCs/>
          <w:sz w:val="28"/>
          <w:szCs w:val="28"/>
        </w:rPr>
        <w:t xml:space="preserve"> </w:t>
      </w:r>
      <w:r>
        <w:rPr>
          <w:bCs/>
          <w:sz w:val="28"/>
          <w:szCs w:val="28"/>
        </w:rPr>
        <w:t>23,</w:t>
      </w:r>
      <w:r w:rsidR="007E70B6">
        <w:rPr>
          <w:bCs/>
          <w:sz w:val="28"/>
          <w:szCs w:val="28"/>
        </w:rPr>
        <w:t xml:space="preserve"> </w:t>
      </w:r>
      <w:r>
        <w:rPr>
          <w:bCs/>
          <w:sz w:val="28"/>
          <w:szCs w:val="28"/>
        </w:rPr>
        <w:t>24,</w:t>
      </w:r>
      <w:r w:rsidR="007E70B6">
        <w:rPr>
          <w:bCs/>
          <w:sz w:val="28"/>
          <w:szCs w:val="28"/>
        </w:rPr>
        <w:t xml:space="preserve"> </w:t>
      </w:r>
      <w:r>
        <w:rPr>
          <w:bCs/>
          <w:sz w:val="28"/>
          <w:szCs w:val="28"/>
        </w:rPr>
        <w:t>25 соответственно считать пунктами 23,</w:t>
      </w:r>
      <w:r w:rsidR="007E70B6">
        <w:rPr>
          <w:bCs/>
          <w:sz w:val="28"/>
          <w:szCs w:val="28"/>
        </w:rPr>
        <w:t xml:space="preserve"> </w:t>
      </w:r>
      <w:r>
        <w:rPr>
          <w:bCs/>
          <w:sz w:val="28"/>
          <w:szCs w:val="28"/>
        </w:rPr>
        <w:t>24,</w:t>
      </w:r>
      <w:r w:rsidR="007E70B6">
        <w:rPr>
          <w:bCs/>
          <w:sz w:val="28"/>
          <w:szCs w:val="28"/>
        </w:rPr>
        <w:t xml:space="preserve"> </w:t>
      </w:r>
      <w:r>
        <w:rPr>
          <w:bCs/>
          <w:sz w:val="28"/>
          <w:szCs w:val="28"/>
        </w:rPr>
        <w:t>25,</w:t>
      </w:r>
      <w:r w:rsidR="007E70B6">
        <w:rPr>
          <w:bCs/>
          <w:sz w:val="28"/>
          <w:szCs w:val="28"/>
        </w:rPr>
        <w:t xml:space="preserve"> </w:t>
      </w:r>
      <w:r>
        <w:rPr>
          <w:bCs/>
          <w:sz w:val="28"/>
          <w:szCs w:val="28"/>
        </w:rPr>
        <w:t>26,</w:t>
      </w:r>
      <w:r w:rsidR="007E70B6">
        <w:rPr>
          <w:bCs/>
          <w:sz w:val="28"/>
          <w:szCs w:val="28"/>
        </w:rPr>
        <w:t xml:space="preserve"> </w:t>
      </w:r>
      <w:r>
        <w:rPr>
          <w:bCs/>
          <w:sz w:val="28"/>
          <w:szCs w:val="28"/>
        </w:rPr>
        <w:t>27,</w:t>
      </w:r>
      <w:r w:rsidR="007E70B6">
        <w:rPr>
          <w:bCs/>
          <w:sz w:val="28"/>
          <w:szCs w:val="28"/>
        </w:rPr>
        <w:t xml:space="preserve"> </w:t>
      </w:r>
      <w:r>
        <w:rPr>
          <w:bCs/>
          <w:sz w:val="28"/>
          <w:szCs w:val="28"/>
        </w:rPr>
        <w:t>28;</w:t>
      </w:r>
    </w:p>
    <w:p w:rsidR="00CC33C5" w:rsidRDefault="002476A6" w:rsidP="00CC33C5">
      <w:pPr>
        <w:tabs>
          <w:tab w:val="left" w:pos="992"/>
        </w:tabs>
        <w:ind w:firstLine="709"/>
        <w:jc w:val="both"/>
        <w:rPr>
          <w:sz w:val="28"/>
          <w:szCs w:val="28"/>
        </w:rPr>
      </w:pPr>
      <w:r>
        <w:rPr>
          <w:sz w:val="28"/>
          <w:szCs w:val="28"/>
        </w:rPr>
        <w:t>6</w:t>
      </w:r>
      <w:r w:rsidR="00CC33C5">
        <w:rPr>
          <w:sz w:val="28"/>
          <w:szCs w:val="28"/>
        </w:rPr>
        <w:t>. Приложение №</w:t>
      </w:r>
      <w:r w:rsidR="007E70B6">
        <w:rPr>
          <w:sz w:val="28"/>
          <w:szCs w:val="28"/>
        </w:rPr>
        <w:t xml:space="preserve"> </w:t>
      </w:r>
      <w:r w:rsidR="00CC33C5">
        <w:rPr>
          <w:sz w:val="28"/>
          <w:szCs w:val="28"/>
        </w:rPr>
        <w:t>1 изложить в следующей редакции (прилагается);</w:t>
      </w:r>
    </w:p>
    <w:p w:rsidR="00CC33C5" w:rsidRDefault="002476A6"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Pr>
          <w:sz w:val="28"/>
          <w:szCs w:val="28"/>
        </w:rPr>
        <w:t>7</w:t>
      </w:r>
      <w:r w:rsidR="00CC33C5">
        <w:rPr>
          <w:sz w:val="28"/>
          <w:szCs w:val="28"/>
        </w:rPr>
        <w:t>. Приложение №</w:t>
      </w:r>
      <w:r w:rsidR="007E70B6">
        <w:rPr>
          <w:sz w:val="28"/>
          <w:szCs w:val="28"/>
        </w:rPr>
        <w:t xml:space="preserve"> </w:t>
      </w:r>
      <w:r w:rsidR="00CC33C5">
        <w:rPr>
          <w:sz w:val="28"/>
          <w:szCs w:val="28"/>
        </w:rPr>
        <w:t>2 изложить в следующей редакции (прилагается);</w:t>
      </w:r>
    </w:p>
    <w:p w:rsidR="00CC33C5" w:rsidRDefault="002476A6"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Pr>
          <w:sz w:val="28"/>
          <w:szCs w:val="28"/>
        </w:rPr>
        <w:t>8</w:t>
      </w:r>
      <w:r w:rsidR="00CC33C5">
        <w:rPr>
          <w:sz w:val="28"/>
          <w:szCs w:val="28"/>
        </w:rPr>
        <w:t>. Приложение №</w:t>
      </w:r>
      <w:r w:rsidR="007E70B6">
        <w:rPr>
          <w:sz w:val="28"/>
          <w:szCs w:val="28"/>
        </w:rPr>
        <w:t xml:space="preserve"> </w:t>
      </w:r>
      <w:r w:rsidR="00CC33C5">
        <w:rPr>
          <w:sz w:val="28"/>
          <w:szCs w:val="28"/>
        </w:rPr>
        <w:t>4 изложить в следующей редакции (прилагается);</w:t>
      </w:r>
    </w:p>
    <w:p w:rsidR="00CC33C5" w:rsidRDefault="002476A6"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Pr>
          <w:sz w:val="28"/>
          <w:szCs w:val="28"/>
        </w:rPr>
        <w:t>9</w:t>
      </w:r>
      <w:r w:rsidR="00CC33C5">
        <w:rPr>
          <w:sz w:val="28"/>
          <w:szCs w:val="28"/>
        </w:rPr>
        <w:t>. Приложение №</w:t>
      </w:r>
      <w:r w:rsidR="007E70B6">
        <w:rPr>
          <w:sz w:val="28"/>
          <w:szCs w:val="28"/>
        </w:rPr>
        <w:t xml:space="preserve"> </w:t>
      </w:r>
      <w:r w:rsidR="00CC33C5">
        <w:rPr>
          <w:sz w:val="28"/>
          <w:szCs w:val="28"/>
        </w:rPr>
        <w:t>5 изложить в следующей редакции (прилагается);</w:t>
      </w:r>
    </w:p>
    <w:p w:rsidR="00CC33C5" w:rsidRDefault="00CC33C5"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Pr>
          <w:sz w:val="28"/>
          <w:szCs w:val="28"/>
        </w:rPr>
        <w:t>1</w:t>
      </w:r>
      <w:r w:rsidR="002476A6">
        <w:rPr>
          <w:sz w:val="28"/>
          <w:szCs w:val="28"/>
        </w:rPr>
        <w:t>0</w:t>
      </w:r>
      <w:r>
        <w:rPr>
          <w:sz w:val="28"/>
          <w:szCs w:val="28"/>
        </w:rPr>
        <w:t>. Приложение №</w:t>
      </w:r>
      <w:r w:rsidR="007E70B6">
        <w:rPr>
          <w:sz w:val="28"/>
          <w:szCs w:val="28"/>
        </w:rPr>
        <w:t xml:space="preserve"> </w:t>
      </w:r>
      <w:r>
        <w:rPr>
          <w:sz w:val="28"/>
          <w:szCs w:val="28"/>
        </w:rPr>
        <w:t>6 изложить в следующей редакции (прилагается);</w:t>
      </w:r>
    </w:p>
    <w:p w:rsidR="00CC33C5" w:rsidRDefault="00CC33C5"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Pr>
          <w:sz w:val="28"/>
          <w:szCs w:val="28"/>
        </w:rPr>
        <w:t>1</w:t>
      </w:r>
      <w:r w:rsidR="002476A6">
        <w:rPr>
          <w:sz w:val="28"/>
          <w:szCs w:val="28"/>
        </w:rPr>
        <w:t>1</w:t>
      </w:r>
      <w:r>
        <w:rPr>
          <w:sz w:val="28"/>
          <w:szCs w:val="28"/>
        </w:rPr>
        <w:t>. Приложение №</w:t>
      </w:r>
      <w:r w:rsidR="007E70B6">
        <w:rPr>
          <w:sz w:val="28"/>
          <w:szCs w:val="28"/>
        </w:rPr>
        <w:t xml:space="preserve"> </w:t>
      </w:r>
      <w:r>
        <w:rPr>
          <w:sz w:val="28"/>
          <w:szCs w:val="28"/>
        </w:rPr>
        <w:t>7 изложить в следующей редакции (прилагается);</w:t>
      </w:r>
    </w:p>
    <w:p w:rsidR="00CC33C5" w:rsidRDefault="00CC33C5"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Pr>
          <w:sz w:val="28"/>
          <w:szCs w:val="28"/>
        </w:rPr>
        <w:t>1</w:t>
      </w:r>
      <w:r w:rsidR="002476A6">
        <w:rPr>
          <w:sz w:val="28"/>
          <w:szCs w:val="28"/>
        </w:rPr>
        <w:t>2</w:t>
      </w:r>
      <w:r>
        <w:rPr>
          <w:sz w:val="28"/>
          <w:szCs w:val="28"/>
        </w:rPr>
        <w:t>. Приложение №</w:t>
      </w:r>
      <w:r w:rsidR="007E70B6">
        <w:rPr>
          <w:sz w:val="28"/>
          <w:szCs w:val="28"/>
        </w:rPr>
        <w:t xml:space="preserve"> </w:t>
      </w:r>
      <w:r>
        <w:rPr>
          <w:sz w:val="28"/>
          <w:szCs w:val="28"/>
        </w:rPr>
        <w:t>8 изложить в следующей редакции (прилагается);</w:t>
      </w:r>
    </w:p>
    <w:p w:rsidR="00CC33C5" w:rsidRDefault="00CC33C5"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Pr>
          <w:sz w:val="28"/>
          <w:szCs w:val="28"/>
        </w:rPr>
        <w:t>1</w:t>
      </w:r>
      <w:r w:rsidR="002476A6">
        <w:rPr>
          <w:sz w:val="28"/>
          <w:szCs w:val="28"/>
        </w:rPr>
        <w:t>3</w:t>
      </w:r>
      <w:r>
        <w:rPr>
          <w:sz w:val="28"/>
          <w:szCs w:val="28"/>
        </w:rPr>
        <w:t>. Приложение №</w:t>
      </w:r>
      <w:r w:rsidR="007E70B6">
        <w:rPr>
          <w:sz w:val="28"/>
          <w:szCs w:val="28"/>
        </w:rPr>
        <w:t xml:space="preserve"> </w:t>
      </w:r>
      <w:r>
        <w:rPr>
          <w:sz w:val="28"/>
          <w:szCs w:val="28"/>
        </w:rPr>
        <w:t>12 изложить в следующей редакции (прилагается);</w:t>
      </w:r>
    </w:p>
    <w:p w:rsidR="00CC33C5" w:rsidRDefault="00CC33C5"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Pr>
          <w:sz w:val="28"/>
          <w:szCs w:val="28"/>
        </w:rPr>
        <w:t>1</w:t>
      </w:r>
      <w:r w:rsidR="002476A6">
        <w:rPr>
          <w:sz w:val="28"/>
          <w:szCs w:val="28"/>
        </w:rPr>
        <w:t>4</w:t>
      </w:r>
      <w:r>
        <w:rPr>
          <w:sz w:val="28"/>
          <w:szCs w:val="28"/>
        </w:rPr>
        <w:t>. Приложение №</w:t>
      </w:r>
      <w:r w:rsidR="007E70B6">
        <w:rPr>
          <w:sz w:val="28"/>
          <w:szCs w:val="28"/>
        </w:rPr>
        <w:t xml:space="preserve"> </w:t>
      </w:r>
      <w:r>
        <w:rPr>
          <w:sz w:val="28"/>
          <w:szCs w:val="28"/>
        </w:rPr>
        <w:t>13 изложить в следующей редакции (прилагается);</w:t>
      </w:r>
    </w:p>
    <w:p w:rsidR="00CC33C5" w:rsidRDefault="00CC33C5"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1"/>
        <w:rPr>
          <w:sz w:val="28"/>
          <w:szCs w:val="28"/>
        </w:rPr>
      </w:pPr>
      <w:r>
        <w:rPr>
          <w:sz w:val="28"/>
          <w:szCs w:val="28"/>
        </w:rPr>
        <w:t>1</w:t>
      </w:r>
      <w:r w:rsidR="002476A6">
        <w:rPr>
          <w:sz w:val="28"/>
          <w:szCs w:val="28"/>
        </w:rPr>
        <w:t>5</w:t>
      </w:r>
      <w:r>
        <w:rPr>
          <w:sz w:val="28"/>
          <w:szCs w:val="28"/>
        </w:rPr>
        <w:t>.</w:t>
      </w:r>
      <w:r w:rsidR="007E70B6">
        <w:rPr>
          <w:sz w:val="28"/>
          <w:szCs w:val="28"/>
        </w:rPr>
        <w:t xml:space="preserve"> </w:t>
      </w:r>
      <w:r>
        <w:rPr>
          <w:sz w:val="28"/>
          <w:szCs w:val="28"/>
        </w:rPr>
        <w:t>Опубликовать настоящее решение в  газете «Кайдаковские вести».</w:t>
      </w:r>
    </w:p>
    <w:p w:rsidR="00CC33C5" w:rsidRDefault="00CC33C5"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p>
    <w:p w:rsidR="00CC33C5" w:rsidRDefault="00CC33C5"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C33C5" w:rsidRDefault="00CC33C5"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Глава муниципального образования</w:t>
      </w:r>
    </w:p>
    <w:p w:rsidR="00CC33C5" w:rsidRDefault="00CC33C5"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Кайдаковского сельского поселения</w:t>
      </w:r>
    </w:p>
    <w:p w:rsidR="00CC33C5" w:rsidRDefault="00CC33C5"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Вяземского района Смоленской области                                               </w:t>
      </w:r>
      <w:r>
        <w:rPr>
          <w:b/>
          <w:sz w:val="28"/>
          <w:szCs w:val="28"/>
        </w:rPr>
        <w:t>Е.Е. Тимохин</w:t>
      </w:r>
    </w:p>
    <w:p w:rsidR="00CC33C5" w:rsidRDefault="00CC33C5"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C33C5" w:rsidRDefault="00CC33C5" w:rsidP="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p>
    <w:p w:rsidR="00A34BF9" w:rsidRDefault="00A34BF9" w:rsidP="00DF0153">
      <w:pPr>
        <w:rPr>
          <w:sz w:val="24"/>
          <w:szCs w:val="24"/>
        </w:rPr>
      </w:pPr>
    </w:p>
    <w:p w:rsidR="00F76F99" w:rsidRPr="00CC33C5" w:rsidRDefault="00F76F99" w:rsidP="00A34BF9">
      <w:pPr>
        <w:ind w:firstLine="709"/>
        <w:jc w:val="right"/>
        <w:rPr>
          <w:sz w:val="28"/>
          <w:szCs w:val="28"/>
        </w:rPr>
      </w:pPr>
      <w:bookmarkStart w:id="0" w:name="_GoBack"/>
      <w:bookmarkEnd w:id="0"/>
    </w:p>
    <w:sectPr w:rsidR="00F76F99" w:rsidRPr="00CC33C5" w:rsidSect="00CC33C5">
      <w:headerReference w:type="default" r:id="rId10"/>
      <w:headerReference w:type="first" r:id="rId11"/>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DE" w:rsidRDefault="00A802DE" w:rsidP="00A34BF9">
      <w:r>
        <w:separator/>
      </w:r>
    </w:p>
  </w:endnote>
  <w:endnote w:type="continuationSeparator" w:id="0">
    <w:p w:rsidR="00A802DE" w:rsidRDefault="00A802DE" w:rsidP="00A3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DE" w:rsidRDefault="00A802DE" w:rsidP="00A34BF9">
      <w:r>
        <w:separator/>
      </w:r>
    </w:p>
  </w:footnote>
  <w:footnote w:type="continuationSeparator" w:id="0">
    <w:p w:rsidR="00A802DE" w:rsidRDefault="00A802DE" w:rsidP="00A3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24" w:rsidRDefault="00A802DE">
    <w:pPr>
      <w:pStyle w:val="a7"/>
      <w:jc w:val="center"/>
    </w:pPr>
    <w:r>
      <w:fldChar w:fldCharType="begin"/>
    </w:r>
    <w:r>
      <w:instrText>PAGE   \* MERGEFORMAT</w:instrText>
    </w:r>
    <w:r>
      <w:fldChar w:fldCharType="separate"/>
    </w:r>
    <w:r w:rsidR="006C7361">
      <w:rPr>
        <w:noProof/>
      </w:rPr>
      <w:t>1</w:t>
    </w:r>
    <w:r>
      <w:rPr>
        <w:noProof/>
      </w:rPr>
      <w:fldChar w:fldCharType="end"/>
    </w:r>
  </w:p>
  <w:p w:rsidR="00352724" w:rsidRDefault="0035272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24" w:rsidRDefault="00352724" w:rsidP="00B7724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31F"/>
    <w:multiLevelType w:val="hybridMultilevel"/>
    <w:tmpl w:val="8D4C08B8"/>
    <w:lvl w:ilvl="0" w:tplc="40FA3D7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86A364A"/>
    <w:multiLevelType w:val="hybridMultilevel"/>
    <w:tmpl w:val="C8E2435C"/>
    <w:lvl w:ilvl="0" w:tplc="B46E73FA">
      <w:start w:val="3"/>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570BF1"/>
    <w:multiLevelType w:val="hybridMultilevel"/>
    <w:tmpl w:val="B5C60914"/>
    <w:lvl w:ilvl="0" w:tplc="E39A472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33C5"/>
    <w:rsid w:val="0003704D"/>
    <w:rsid w:val="000B32EA"/>
    <w:rsid w:val="000E2208"/>
    <w:rsid w:val="0010533A"/>
    <w:rsid w:val="001130D7"/>
    <w:rsid w:val="001327D5"/>
    <w:rsid w:val="00236B6B"/>
    <w:rsid w:val="002476A6"/>
    <w:rsid w:val="0034180C"/>
    <w:rsid w:val="00352724"/>
    <w:rsid w:val="00372D26"/>
    <w:rsid w:val="003945C2"/>
    <w:rsid w:val="003B2B3D"/>
    <w:rsid w:val="003E0C54"/>
    <w:rsid w:val="003F77C7"/>
    <w:rsid w:val="00501FA7"/>
    <w:rsid w:val="00595E17"/>
    <w:rsid w:val="00640E0D"/>
    <w:rsid w:val="006C7361"/>
    <w:rsid w:val="0075277F"/>
    <w:rsid w:val="007E70B6"/>
    <w:rsid w:val="007F1C9E"/>
    <w:rsid w:val="007F5D27"/>
    <w:rsid w:val="00A34BF9"/>
    <w:rsid w:val="00A802DE"/>
    <w:rsid w:val="00B2590B"/>
    <w:rsid w:val="00B77242"/>
    <w:rsid w:val="00B94E1E"/>
    <w:rsid w:val="00CC33C5"/>
    <w:rsid w:val="00CD4D6F"/>
    <w:rsid w:val="00D13653"/>
    <w:rsid w:val="00DA4B3E"/>
    <w:rsid w:val="00DF0153"/>
    <w:rsid w:val="00E51887"/>
    <w:rsid w:val="00F76F99"/>
    <w:rsid w:val="00FC4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C5"/>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A34BF9"/>
    <w:pPr>
      <w:keepNext/>
      <w:jc w:val="center"/>
      <w:outlineLvl w:val="0"/>
    </w:pPr>
    <w:rPr>
      <w:b/>
      <w:bCs/>
    </w:rPr>
  </w:style>
  <w:style w:type="paragraph" w:styleId="3">
    <w:name w:val="heading 3"/>
    <w:basedOn w:val="a"/>
    <w:next w:val="a"/>
    <w:link w:val="30"/>
    <w:qFormat/>
    <w:rsid w:val="00A34BF9"/>
    <w:pPr>
      <w:keepNext/>
      <w:jc w:val="center"/>
      <w:outlineLvl w:val="2"/>
    </w:pPr>
    <w:rPr>
      <w:b/>
      <w:bCs/>
    </w:rPr>
  </w:style>
  <w:style w:type="paragraph" w:styleId="4">
    <w:name w:val="heading 4"/>
    <w:basedOn w:val="a"/>
    <w:next w:val="a"/>
    <w:link w:val="40"/>
    <w:qFormat/>
    <w:rsid w:val="00A34BF9"/>
    <w:pPr>
      <w:keepNext/>
      <w:jc w:val="center"/>
      <w:outlineLvl w:val="3"/>
    </w:pPr>
    <w:rPr>
      <w:b/>
      <w:bCs/>
    </w:rPr>
  </w:style>
  <w:style w:type="paragraph" w:styleId="6">
    <w:name w:val="heading 6"/>
    <w:basedOn w:val="a"/>
    <w:next w:val="a"/>
    <w:link w:val="60"/>
    <w:qFormat/>
    <w:rsid w:val="00A34BF9"/>
    <w:pPr>
      <w:keepNext/>
      <w:jc w:val="both"/>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BF9"/>
    <w:rPr>
      <w:rFonts w:ascii="Times New Roman" w:eastAsia="Calibri" w:hAnsi="Times New Roman" w:cs="Times New Roman"/>
      <w:b/>
      <w:bCs/>
      <w:sz w:val="20"/>
      <w:szCs w:val="20"/>
      <w:lang w:eastAsia="ru-RU"/>
    </w:rPr>
  </w:style>
  <w:style w:type="character" w:customStyle="1" w:styleId="30">
    <w:name w:val="Заголовок 3 Знак"/>
    <w:basedOn w:val="a0"/>
    <w:link w:val="3"/>
    <w:rsid w:val="00A34BF9"/>
    <w:rPr>
      <w:rFonts w:ascii="Times New Roman" w:eastAsia="Calibri" w:hAnsi="Times New Roman" w:cs="Times New Roman"/>
      <w:b/>
      <w:bCs/>
      <w:sz w:val="20"/>
      <w:szCs w:val="20"/>
      <w:lang w:eastAsia="ru-RU"/>
    </w:rPr>
  </w:style>
  <w:style w:type="character" w:customStyle="1" w:styleId="40">
    <w:name w:val="Заголовок 4 Знак"/>
    <w:basedOn w:val="a0"/>
    <w:link w:val="4"/>
    <w:rsid w:val="00A34BF9"/>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A34BF9"/>
    <w:rPr>
      <w:rFonts w:ascii="Times New Roman" w:eastAsia="Calibri" w:hAnsi="Times New Roman" w:cs="Times New Roman"/>
      <w:sz w:val="20"/>
      <w:szCs w:val="20"/>
      <w:lang w:eastAsia="ru-RU"/>
    </w:rPr>
  </w:style>
  <w:style w:type="paragraph" w:styleId="HTML">
    <w:name w:val="HTML Preformatted"/>
    <w:basedOn w:val="a"/>
    <w:link w:val="HTML0"/>
    <w:uiPriority w:val="99"/>
    <w:unhideWhenUsed/>
    <w:rsid w:val="00CC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C33C5"/>
    <w:rPr>
      <w:rFonts w:ascii="Courier New" w:eastAsia="Calibri" w:hAnsi="Courier New" w:cs="Times New Roman"/>
      <w:sz w:val="20"/>
      <w:szCs w:val="20"/>
      <w:lang w:eastAsia="ru-RU"/>
    </w:rPr>
  </w:style>
  <w:style w:type="paragraph" w:styleId="a3">
    <w:name w:val="Normal (Web)"/>
    <w:basedOn w:val="a"/>
    <w:uiPriority w:val="99"/>
    <w:unhideWhenUsed/>
    <w:rsid w:val="00CC33C5"/>
    <w:pPr>
      <w:spacing w:before="100" w:beforeAutospacing="1" w:after="100" w:afterAutospacing="1"/>
    </w:pPr>
    <w:rPr>
      <w:rFonts w:eastAsia="Times New Roman"/>
      <w:sz w:val="24"/>
      <w:szCs w:val="24"/>
    </w:rPr>
  </w:style>
  <w:style w:type="paragraph" w:styleId="a4">
    <w:name w:val="No Spacing"/>
    <w:uiPriority w:val="1"/>
    <w:qFormat/>
    <w:rsid w:val="00CC33C5"/>
    <w:pPr>
      <w:spacing w:after="0" w:line="240" w:lineRule="auto"/>
    </w:pPr>
    <w:rPr>
      <w:rFonts w:ascii="Calibri" w:eastAsia="Times New Roman" w:hAnsi="Calibri" w:cs="Calibri"/>
      <w:lang w:eastAsia="ru-RU"/>
    </w:rPr>
  </w:style>
  <w:style w:type="paragraph" w:styleId="a5">
    <w:name w:val="Balloon Text"/>
    <w:basedOn w:val="a"/>
    <w:link w:val="a6"/>
    <w:semiHidden/>
    <w:unhideWhenUsed/>
    <w:rsid w:val="00CC33C5"/>
    <w:rPr>
      <w:rFonts w:ascii="Tahoma" w:hAnsi="Tahoma" w:cs="Tahoma"/>
      <w:sz w:val="16"/>
      <w:szCs w:val="16"/>
    </w:rPr>
  </w:style>
  <w:style w:type="character" w:customStyle="1" w:styleId="a6">
    <w:name w:val="Текст выноски Знак"/>
    <w:basedOn w:val="a0"/>
    <w:link w:val="a5"/>
    <w:semiHidden/>
    <w:rsid w:val="00CC33C5"/>
    <w:rPr>
      <w:rFonts w:ascii="Tahoma" w:eastAsia="Calibri" w:hAnsi="Tahoma" w:cs="Tahoma"/>
      <w:sz w:val="16"/>
      <w:szCs w:val="16"/>
      <w:lang w:eastAsia="ru-RU"/>
    </w:rPr>
  </w:style>
  <w:style w:type="paragraph" w:styleId="a7">
    <w:name w:val="header"/>
    <w:basedOn w:val="a"/>
    <w:link w:val="a8"/>
    <w:uiPriority w:val="99"/>
    <w:rsid w:val="00A34BF9"/>
    <w:pPr>
      <w:tabs>
        <w:tab w:val="center" w:pos="4677"/>
        <w:tab w:val="right" w:pos="9355"/>
      </w:tabs>
    </w:pPr>
  </w:style>
  <w:style w:type="character" w:customStyle="1" w:styleId="a8">
    <w:name w:val="Верхний колонтитул Знак"/>
    <w:basedOn w:val="a0"/>
    <w:link w:val="a7"/>
    <w:uiPriority w:val="99"/>
    <w:rsid w:val="00A34BF9"/>
    <w:rPr>
      <w:rFonts w:ascii="Times New Roman" w:eastAsia="Calibri" w:hAnsi="Times New Roman" w:cs="Times New Roman"/>
      <w:sz w:val="20"/>
      <w:szCs w:val="20"/>
      <w:lang w:eastAsia="ru-RU"/>
    </w:rPr>
  </w:style>
  <w:style w:type="character" w:styleId="a9">
    <w:name w:val="page number"/>
    <w:rsid w:val="00A34BF9"/>
    <w:rPr>
      <w:rFonts w:cs="Times New Roman"/>
    </w:rPr>
  </w:style>
  <w:style w:type="paragraph" w:customStyle="1" w:styleId="8">
    <w:name w:val="çàãîëîâîê 8"/>
    <w:basedOn w:val="a"/>
    <w:next w:val="a"/>
    <w:rsid w:val="00A34BF9"/>
    <w:pPr>
      <w:keepNext/>
      <w:spacing w:before="120" w:line="360" w:lineRule="auto"/>
      <w:jc w:val="center"/>
    </w:pPr>
    <w:rPr>
      <w:sz w:val="24"/>
      <w:szCs w:val="24"/>
    </w:rPr>
  </w:style>
  <w:style w:type="paragraph" w:customStyle="1" w:styleId="5">
    <w:name w:val="çàãîëîâîê 5"/>
    <w:basedOn w:val="a"/>
    <w:next w:val="a"/>
    <w:rsid w:val="00A34BF9"/>
    <w:pPr>
      <w:keepNext/>
      <w:spacing w:before="120"/>
    </w:pPr>
    <w:rPr>
      <w:sz w:val="28"/>
      <w:szCs w:val="28"/>
    </w:rPr>
  </w:style>
  <w:style w:type="paragraph" w:customStyle="1" w:styleId="aa">
    <w:name w:val="Îáû÷íûé"/>
    <w:rsid w:val="00A34BF9"/>
    <w:pPr>
      <w:spacing w:after="0" w:line="240" w:lineRule="auto"/>
    </w:pPr>
    <w:rPr>
      <w:rFonts w:ascii="Times New Roman" w:eastAsia="Calibri" w:hAnsi="Times New Roman" w:cs="Times New Roman"/>
      <w:sz w:val="20"/>
      <w:szCs w:val="20"/>
      <w:lang w:eastAsia="ru-RU"/>
    </w:rPr>
  </w:style>
  <w:style w:type="paragraph" w:customStyle="1" w:styleId="ConsPlusNormal">
    <w:name w:val="ConsPlusNormal"/>
    <w:rsid w:val="00A34BF9"/>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PlusNonformat">
    <w:name w:val="ConsPlusNonformat"/>
    <w:rsid w:val="00A34B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Message Header"/>
    <w:basedOn w:val="ac"/>
    <w:link w:val="ad"/>
    <w:rsid w:val="00A34BF9"/>
    <w:pPr>
      <w:keepLines/>
      <w:spacing w:after="0" w:line="415" w:lineRule="atLeast"/>
      <w:ind w:left="1560" w:hanging="720"/>
    </w:pPr>
  </w:style>
  <w:style w:type="paragraph" w:styleId="ac">
    <w:name w:val="Body Text"/>
    <w:basedOn w:val="a"/>
    <w:link w:val="ae"/>
    <w:semiHidden/>
    <w:rsid w:val="00A34BF9"/>
    <w:pPr>
      <w:spacing w:after="120"/>
    </w:pPr>
  </w:style>
  <w:style w:type="character" w:customStyle="1" w:styleId="ae">
    <w:name w:val="Основной текст Знак"/>
    <w:basedOn w:val="a0"/>
    <w:link w:val="ac"/>
    <w:semiHidden/>
    <w:rsid w:val="00A34BF9"/>
    <w:rPr>
      <w:rFonts w:ascii="Times New Roman" w:eastAsia="Calibri" w:hAnsi="Times New Roman" w:cs="Times New Roman"/>
      <w:sz w:val="20"/>
      <w:szCs w:val="20"/>
      <w:lang w:eastAsia="ru-RU"/>
    </w:rPr>
  </w:style>
  <w:style w:type="character" w:customStyle="1" w:styleId="ad">
    <w:name w:val="Шапка Знак"/>
    <w:basedOn w:val="a0"/>
    <w:link w:val="ab"/>
    <w:rsid w:val="00A34BF9"/>
    <w:rPr>
      <w:rFonts w:ascii="Times New Roman" w:eastAsia="Calibri" w:hAnsi="Times New Roman" w:cs="Times New Roman"/>
      <w:sz w:val="20"/>
      <w:szCs w:val="20"/>
    </w:rPr>
  </w:style>
  <w:style w:type="paragraph" w:customStyle="1" w:styleId="ConsNormal">
    <w:name w:val="ConsNormal"/>
    <w:rsid w:val="00A34BF9"/>
    <w:pPr>
      <w:spacing w:after="0" w:line="240" w:lineRule="auto"/>
      <w:ind w:firstLine="720"/>
    </w:pPr>
    <w:rPr>
      <w:rFonts w:ascii="Consultant" w:eastAsia="Calibri" w:hAnsi="Consultant" w:cs="Consultant"/>
      <w:sz w:val="20"/>
      <w:szCs w:val="20"/>
      <w:lang w:eastAsia="ru-RU"/>
    </w:rPr>
  </w:style>
  <w:style w:type="character" w:styleId="af">
    <w:name w:val="Hyperlink"/>
    <w:uiPriority w:val="99"/>
    <w:rsid w:val="00A34BF9"/>
    <w:rPr>
      <w:rFonts w:cs="Times New Roman"/>
      <w:color w:val="0000FF"/>
      <w:u w:val="single"/>
    </w:rPr>
  </w:style>
  <w:style w:type="paragraph" w:customStyle="1" w:styleId="11">
    <w:name w:val="Абзац списка1"/>
    <w:basedOn w:val="a"/>
    <w:rsid w:val="00A34BF9"/>
    <w:pPr>
      <w:ind w:left="720"/>
    </w:pPr>
  </w:style>
  <w:style w:type="paragraph" w:customStyle="1" w:styleId="ConsPlusCell">
    <w:name w:val="ConsPlusCell"/>
    <w:uiPriority w:val="99"/>
    <w:rsid w:val="00A34BF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xl77">
    <w:name w:val="xl77"/>
    <w:basedOn w:val="a"/>
    <w:rsid w:val="00A34BF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4"/>
      <w:szCs w:val="24"/>
    </w:rPr>
  </w:style>
  <w:style w:type="paragraph" w:customStyle="1" w:styleId="xl78">
    <w:name w:val="xl78"/>
    <w:basedOn w:val="a"/>
    <w:rsid w:val="00A34BF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eastAsia="Times New Roman" w:hAnsi="Arial CYR" w:cs="Arial CYR"/>
      <w:b/>
      <w:bCs/>
      <w:color w:val="000000"/>
      <w:sz w:val="24"/>
      <w:szCs w:val="24"/>
    </w:rPr>
  </w:style>
  <w:style w:type="paragraph" w:customStyle="1" w:styleId="xl79">
    <w:name w:val="xl79"/>
    <w:basedOn w:val="a"/>
    <w:rsid w:val="00A34BF9"/>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eastAsia="Times New Roman" w:hAnsi="Arial CYR" w:cs="Arial CYR"/>
      <w:b/>
      <w:bCs/>
      <w:color w:val="000000"/>
      <w:sz w:val="24"/>
      <w:szCs w:val="24"/>
    </w:rPr>
  </w:style>
  <w:style w:type="paragraph" w:customStyle="1" w:styleId="xl80">
    <w:name w:val="xl80"/>
    <w:basedOn w:val="a"/>
    <w:rsid w:val="00A34BF9"/>
    <w:pPr>
      <w:pBdr>
        <w:top w:val="single" w:sz="4" w:space="0" w:color="000000"/>
      </w:pBdr>
      <w:shd w:val="clear" w:color="000000" w:fill="FFFF99"/>
      <w:spacing w:before="100" w:beforeAutospacing="1" w:after="100" w:afterAutospacing="1"/>
      <w:jc w:val="right"/>
      <w:textAlignment w:val="top"/>
    </w:pPr>
    <w:rPr>
      <w:rFonts w:ascii="Arial CYR" w:eastAsia="Times New Roman" w:hAnsi="Arial CYR" w:cs="Arial CYR"/>
      <w:b/>
      <w:bCs/>
      <w:color w:val="000000"/>
      <w:sz w:val="24"/>
      <w:szCs w:val="24"/>
    </w:rPr>
  </w:style>
  <w:style w:type="paragraph" w:customStyle="1" w:styleId="xl81">
    <w:name w:val="xl81"/>
    <w:basedOn w:val="a"/>
    <w:rsid w:val="00A34BF9"/>
    <w:pPr>
      <w:pBdr>
        <w:top w:val="single" w:sz="4" w:space="0" w:color="000000"/>
      </w:pBdr>
      <w:shd w:val="clear" w:color="000000" w:fill="CCFFFF"/>
      <w:spacing w:before="100" w:beforeAutospacing="1" w:after="100" w:afterAutospacing="1"/>
      <w:jc w:val="right"/>
      <w:textAlignment w:val="top"/>
    </w:pPr>
    <w:rPr>
      <w:rFonts w:ascii="Arial CYR" w:eastAsia="Times New Roman" w:hAnsi="Arial CYR" w:cs="Arial CYR"/>
      <w:b/>
      <w:bCs/>
      <w:color w:val="000000"/>
      <w:sz w:val="24"/>
      <w:szCs w:val="24"/>
    </w:rPr>
  </w:style>
  <w:style w:type="paragraph" w:customStyle="1" w:styleId="xl82">
    <w:name w:val="xl82"/>
    <w:basedOn w:val="a"/>
    <w:rsid w:val="00A34BF9"/>
    <w:pPr>
      <w:spacing w:before="100" w:beforeAutospacing="1" w:after="100" w:afterAutospacing="1"/>
    </w:pPr>
    <w:rPr>
      <w:rFonts w:eastAsia="Times New Roman"/>
      <w:sz w:val="24"/>
      <w:szCs w:val="24"/>
    </w:rPr>
  </w:style>
  <w:style w:type="paragraph" w:customStyle="1" w:styleId="xl83">
    <w:name w:val="xl83"/>
    <w:basedOn w:val="a"/>
    <w:rsid w:val="00A34BF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26"/>
      <w:szCs w:val="26"/>
    </w:rPr>
  </w:style>
  <w:style w:type="paragraph" w:customStyle="1" w:styleId="xl84">
    <w:name w:val="xl84"/>
    <w:basedOn w:val="a"/>
    <w:rsid w:val="00A34BF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6"/>
      <w:szCs w:val="26"/>
    </w:rPr>
  </w:style>
  <w:style w:type="paragraph" w:customStyle="1" w:styleId="xl85">
    <w:name w:val="xl85"/>
    <w:basedOn w:val="a"/>
    <w:rsid w:val="00A34BF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eastAsia="Times New Roman"/>
      <w:b/>
      <w:bCs/>
      <w:color w:val="000000"/>
      <w:sz w:val="26"/>
      <w:szCs w:val="26"/>
    </w:rPr>
  </w:style>
  <w:style w:type="paragraph" w:customStyle="1" w:styleId="xl86">
    <w:name w:val="xl86"/>
    <w:basedOn w:val="a"/>
    <w:rsid w:val="00A34BF9"/>
    <w:pPr>
      <w:pBdr>
        <w:top w:val="single" w:sz="4" w:space="0" w:color="000000"/>
      </w:pBdr>
      <w:spacing w:before="100" w:beforeAutospacing="1" w:after="100" w:afterAutospacing="1"/>
      <w:jc w:val="right"/>
    </w:pPr>
    <w:rPr>
      <w:rFonts w:eastAsia="Times New Roman"/>
      <w:b/>
      <w:bCs/>
      <w:color w:val="000000"/>
      <w:sz w:val="26"/>
      <w:szCs w:val="26"/>
    </w:rPr>
  </w:style>
  <w:style w:type="paragraph" w:customStyle="1" w:styleId="xl87">
    <w:name w:val="xl87"/>
    <w:basedOn w:val="a"/>
    <w:rsid w:val="00A34BF9"/>
    <w:pPr>
      <w:pBdr>
        <w:top w:val="single" w:sz="4" w:space="0" w:color="000000"/>
      </w:pBdr>
      <w:shd w:val="clear" w:color="000000" w:fill="FFFF99"/>
      <w:spacing w:before="100" w:beforeAutospacing="1" w:after="100" w:afterAutospacing="1"/>
      <w:jc w:val="right"/>
      <w:textAlignment w:val="top"/>
    </w:pPr>
    <w:rPr>
      <w:rFonts w:eastAsia="Times New Roman"/>
      <w:b/>
      <w:bCs/>
      <w:color w:val="000000"/>
      <w:sz w:val="26"/>
      <w:szCs w:val="26"/>
    </w:rPr>
  </w:style>
  <w:style w:type="paragraph" w:customStyle="1" w:styleId="xl88">
    <w:name w:val="xl88"/>
    <w:basedOn w:val="a"/>
    <w:rsid w:val="00A34BF9"/>
    <w:pPr>
      <w:spacing w:before="100" w:beforeAutospacing="1" w:after="100" w:afterAutospacing="1"/>
    </w:pPr>
    <w:rPr>
      <w:rFonts w:eastAsia="Times New Roman"/>
      <w:sz w:val="26"/>
      <w:szCs w:val="26"/>
    </w:rPr>
  </w:style>
  <w:style w:type="paragraph" w:customStyle="1" w:styleId="xl89">
    <w:name w:val="xl89"/>
    <w:basedOn w:val="a"/>
    <w:rsid w:val="00A34BF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sz w:val="26"/>
      <w:szCs w:val="26"/>
    </w:rPr>
  </w:style>
  <w:style w:type="paragraph" w:customStyle="1" w:styleId="xl90">
    <w:name w:val="xl90"/>
    <w:basedOn w:val="a"/>
    <w:rsid w:val="00A34BF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color w:val="000000"/>
      <w:sz w:val="26"/>
      <w:szCs w:val="26"/>
    </w:rPr>
  </w:style>
  <w:style w:type="paragraph" w:customStyle="1" w:styleId="xl91">
    <w:name w:val="xl91"/>
    <w:basedOn w:val="a"/>
    <w:rsid w:val="00A34BF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i/>
      <w:iCs/>
      <w:color w:val="000000"/>
      <w:sz w:val="26"/>
      <w:szCs w:val="26"/>
    </w:rPr>
  </w:style>
  <w:style w:type="paragraph" w:customStyle="1" w:styleId="xl92">
    <w:name w:val="xl92"/>
    <w:basedOn w:val="a"/>
    <w:rsid w:val="00A34BF9"/>
    <w:pPr>
      <w:spacing w:before="100" w:beforeAutospacing="1" w:after="100" w:afterAutospacing="1"/>
      <w:textAlignment w:val="center"/>
    </w:pPr>
    <w:rPr>
      <w:rFonts w:eastAsia="Times New Roman"/>
      <w:sz w:val="26"/>
      <w:szCs w:val="26"/>
    </w:rPr>
  </w:style>
  <w:style w:type="paragraph" w:customStyle="1" w:styleId="xl93">
    <w:name w:val="xl93"/>
    <w:basedOn w:val="a"/>
    <w:rsid w:val="00A34BF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eastAsia="Times New Roman"/>
      <w:b/>
      <w:bCs/>
      <w:color w:val="000000"/>
      <w:sz w:val="22"/>
      <w:szCs w:val="22"/>
    </w:rPr>
  </w:style>
  <w:style w:type="paragraph" w:customStyle="1" w:styleId="xl94">
    <w:name w:val="xl94"/>
    <w:basedOn w:val="a"/>
    <w:rsid w:val="00A34BF9"/>
    <w:pPr>
      <w:spacing w:before="100" w:beforeAutospacing="1" w:after="100" w:afterAutospacing="1"/>
      <w:jc w:val="center"/>
      <w:textAlignment w:val="center"/>
    </w:pPr>
    <w:rPr>
      <w:rFonts w:eastAsia="Times New Roman"/>
      <w:b/>
      <w:bCs/>
      <w:color w:val="000000"/>
      <w:sz w:val="26"/>
      <w:szCs w:val="26"/>
    </w:rPr>
  </w:style>
  <w:style w:type="paragraph" w:customStyle="1" w:styleId="xl95">
    <w:name w:val="xl95"/>
    <w:basedOn w:val="a"/>
    <w:rsid w:val="00A34BF9"/>
    <w:pPr>
      <w:spacing w:before="100" w:beforeAutospacing="1" w:after="100" w:afterAutospacing="1"/>
      <w:jc w:val="center"/>
      <w:textAlignment w:val="center"/>
    </w:pPr>
    <w:rPr>
      <w:rFonts w:eastAsia="Times New Roman"/>
      <w:b/>
      <w:bCs/>
      <w:color w:val="000000"/>
      <w:sz w:val="26"/>
      <w:szCs w:val="26"/>
    </w:rPr>
  </w:style>
  <w:style w:type="paragraph" w:customStyle="1" w:styleId="xl96">
    <w:name w:val="xl96"/>
    <w:basedOn w:val="a"/>
    <w:rsid w:val="00A34BF9"/>
    <w:pPr>
      <w:spacing w:before="100" w:beforeAutospacing="1" w:after="100" w:afterAutospacing="1"/>
      <w:jc w:val="right"/>
    </w:pPr>
    <w:rPr>
      <w:rFonts w:eastAsia="Times New Roman"/>
      <w:sz w:val="26"/>
      <w:szCs w:val="26"/>
    </w:rPr>
  </w:style>
  <w:style w:type="paragraph" w:customStyle="1" w:styleId="xl97">
    <w:name w:val="xl97"/>
    <w:basedOn w:val="a"/>
    <w:rsid w:val="00A34BF9"/>
    <w:pPr>
      <w:pBdr>
        <w:bottom w:val="single" w:sz="4" w:space="0" w:color="000000"/>
      </w:pBdr>
      <w:spacing w:before="100" w:beforeAutospacing="1" w:after="100" w:afterAutospacing="1"/>
      <w:jc w:val="right"/>
    </w:pPr>
    <w:rPr>
      <w:rFonts w:ascii="Arial CYR" w:eastAsia="Times New Roman" w:hAnsi="Arial CYR" w:cs="Arial CYR"/>
      <w:color w:val="000000"/>
      <w:sz w:val="24"/>
      <w:szCs w:val="24"/>
    </w:rPr>
  </w:style>
  <w:style w:type="paragraph" w:customStyle="1" w:styleId="xl63">
    <w:name w:val="xl63"/>
    <w:basedOn w:val="a"/>
    <w:rsid w:val="00A34BF9"/>
    <w:pPr>
      <w:spacing w:before="100" w:beforeAutospacing="1" w:after="100" w:afterAutospacing="1"/>
    </w:pPr>
    <w:rPr>
      <w:rFonts w:ascii="Arial CYR" w:eastAsia="Times New Roman" w:hAnsi="Arial CYR" w:cs="Arial CYR"/>
      <w:color w:val="000000"/>
      <w:sz w:val="24"/>
      <w:szCs w:val="24"/>
    </w:rPr>
  </w:style>
  <w:style w:type="paragraph" w:customStyle="1" w:styleId="xl64">
    <w:name w:val="xl64"/>
    <w:basedOn w:val="a"/>
    <w:rsid w:val="00A34BF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4"/>
      <w:szCs w:val="24"/>
    </w:rPr>
  </w:style>
  <w:style w:type="paragraph" w:customStyle="1" w:styleId="xl65">
    <w:name w:val="xl65"/>
    <w:basedOn w:val="a"/>
    <w:rsid w:val="00A34BF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b/>
      <w:bCs/>
      <w:color w:val="000000"/>
      <w:sz w:val="24"/>
      <w:szCs w:val="24"/>
    </w:rPr>
  </w:style>
  <w:style w:type="paragraph" w:customStyle="1" w:styleId="xl66">
    <w:name w:val="xl66"/>
    <w:basedOn w:val="a"/>
    <w:rsid w:val="00A34BF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eastAsia="Times New Roman" w:hAnsi="Arial CYR" w:cs="Arial CYR"/>
      <w:color w:val="000000"/>
      <w:sz w:val="24"/>
      <w:szCs w:val="24"/>
    </w:rPr>
  </w:style>
  <w:style w:type="paragraph" w:customStyle="1" w:styleId="xl67">
    <w:name w:val="xl67"/>
    <w:basedOn w:val="a"/>
    <w:rsid w:val="00A34BF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eastAsia="Times New Roman" w:hAnsi="Arial CYR" w:cs="Arial CYR"/>
      <w:b/>
      <w:bCs/>
      <w:color w:val="000000"/>
      <w:sz w:val="24"/>
      <w:szCs w:val="24"/>
    </w:rPr>
  </w:style>
  <w:style w:type="paragraph" w:customStyle="1" w:styleId="xl68">
    <w:name w:val="xl68"/>
    <w:basedOn w:val="a"/>
    <w:rsid w:val="00A34BF9"/>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eastAsia="Times New Roman" w:hAnsi="Arial CYR" w:cs="Arial CYR"/>
      <w:b/>
      <w:bCs/>
      <w:color w:val="000000"/>
      <w:sz w:val="24"/>
      <w:szCs w:val="24"/>
    </w:rPr>
  </w:style>
  <w:style w:type="paragraph" w:customStyle="1" w:styleId="xl69">
    <w:name w:val="xl69"/>
    <w:basedOn w:val="a"/>
    <w:rsid w:val="00A34BF9"/>
    <w:pPr>
      <w:pBdr>
        <w:top w:val="single" w:sz="4" w:space="0" w:color="000000"/>
      </w:pBdr>
      <w:spacing w:before="100" w:beforeAutospacing="1" w:after="100" w:afterAutospacing="1"/>
      <w:jc w:val="right"/>
    </w:pPr>
    <w:rPr>
      <w:rFonts w:ascii="Arial CYR" w:eastAsia="Times New Roman" w:hAnsi="Arial CYR" w:cs="Arial CYR"/>
      <w:b/>
      <w:bCs/>
      <w:color w:val="000000"/>
      <w:sz w:val="24"/>
      <w:szCs w:val="24"/>
    </w:rPr>
  </w:style>
  <w:style w:type="paragraph" w:customStyle="1" w:styleId="xl70">
    <w:name w:val="xl70"/>
    <w:basedOn w:val="a"/>
    <w:rsid w:val="00A34BF9"/>
    <w:pPr>
      <w:pBdr>
        <w:top w:val="single" w:sz="4" w:space="0" w:color="000000"/>
      </w:pBdr>
      <w:shd w:val="clear" w:color="000000" w:fill="FFFF99"/>
      <w:spacing w:before="100" w:beforeAutospacing="1" w:after="100" w:afterAutospacing="1"/>
      <w:jc w:val="right"/>
      <w:textAlignment w:val="top"/>
    </w:pPr>
    <w:rPr>
      <w:rFonts w:ascii="Arial CYR" w:eastAsia="Times New Roman" w:hAnsi="Arial CYR" w:cs="Arial CYR"/>
      <w:b/>
      <w:bCs/>
      <w:color w:val="000000"/>
      <w:sz w:val="24"/>
      <w:szCs w:val="24"/>
    </w:rPr>
  </w:style>
  <w:style w:type="paragraph" w:customStyle="1" w:styleId="xl71">
    <w:name w:val="xl71"/>
    <w:basedOn w:val="a"/>
    <w:rsid w:val="00A34BF9"/>
    <w:pPr>
      <w:pBdr>
        <w:top w:val="single" w:sz="4" w:space="0" w:color="000000"/>
      </w:pBdr>
      <w:shd w:val="clear" w:color="000000" w:fill="CCFFFF"/>
      <w:spacing w:before="100" w:beforeAutospacing="1" w:after="100" w:afterAutospacing="1"/>
      <w:jc w:val="right"/>
      <w:textAlignment w:val="top"/>
    </w:pPr>
    <w:rPr>
      <w:rFonts w:ascii="Arial CYR" w:eastAsia="Times New Roman" w:hAnsi="Arial CYR" w:cs="Arial CYR"/>
      <w:b/>
      <w:bCs/>
      <w:color w:val="000000"/>
      <w:sz w:val="24"/>
      <w:szCs w:val="24"/>
    </w:rPr>
  </w:style>
  <w:style w:type="paragraph" w:customStyle="1" w:styleId="xl72">
    <w:name w:val="xl72"/>
    <w:basedOn w:val="a"/>
    <w:rsid w:val="00A34BF9"/>
    <w:pPr>
      <w:spacing w:before="100" w:beforeAutospacing="1" w:after="100" w:afterAutospacing="1"/>
      <w:jc w:val="center"/>
    </w:pPr>
    <w:rPr>
      <w:rFonts w:ascii="Arial CYR" w:eastAsia="Times New Roman" w:hAnsi="Arial CYR" w:cs="Arial CYR"/>
      <w:b/>
      <w:bCs/>
      <w:color w:val="000000"/>
      <w:sz w:val="24"/>
      <w:szCs w:val="24"/>
    </w:rPr>
  </w:style>
  <w:style w:type="paragraph" w:customStyle="1" w:styleId="xl73">
    <w:name w:val="xl73"/>
    <w:basedOn w:val="a"/>
    <w:rsid w:val="00A34BF9"/>
    <w:pPr>
      <w:spacing w:before="100" w:beforeAutospacing="1" w:after="100" w:afterAutospacing="1"/>
      <w:jc w:val="center"/>
      <w:textAlignment w:val="top"/>
    </w:pPr>
    <w:rPr>
      <w:rFonts w:ascii="Arial CYR" w:eastAsia="Times New Roman" w:hAnsi="Arial CYR" w:cs="Arial CYR"/>
      <w:b/>
      <w:bCs/>
      <w:color w:val="000000"/>
      <w:sz w:val="24"/>
      <w:szCs w:val="24"/>
    </w:rPr>
  </w:style>
  <w:style w:type="paragraph" w:customStyle="1" w:styleId="xl74">
    <w:name w:val="xl74"/>
    <w:basedOn w:val="a"/>
    <w:rsid w:val="00A34BF9"/>
    <w:pPr>
      <w:pBdr>
        <w:bottom w:val="single" w:sz="4" w:space="0" w:color="000000"/>
      </w:pBdr>
      <w:spacing w:before="100" w:beforeAutospacing="1" w:after="100" w:afterAutospacing="1"/>
      <w:jc w:val="right"/>
    </w:pPr>
    <w:rPr>
      <w:rFonts w:ascii="Arial CYR" w:eastAsia="Times New Roman" w:hAnsi="Arial CYR" w:cs="Arial CYR"/>
      <w:color w:val="000000"/>
      <w:sz w:val="24"/>
      <w:szCs w:val="24"/>
    </w:rPr>
  </w:style>
  <w:style w:type="paragraph" w:customStyle="1" w:styleId="xl75">
    <w:name w:val="xl75"/>
    <w:basedOn w:val="a"/>
    <w:rsid w:val="00A34BF9"/>
    <w:pPr>
      <w:spacing w:before="100" w:beforeAutospacing="1" w:after="100" w:afterAutospacing="1"/>
      <w:jc w:val="right"/>
      <w:textAlignment w:val="top"/>
    </w:pPr>
    <w:rPr>
      <w:rFonts w:ascii="Arial CYR" w:eastAsia="Times New Roman" w:hAnsi="Arial CYR" w:cs="Arial CYR"/>
      <w:color w:val="000000"/>
      <w:sz w:val="24"/>
      <w:szCs w:val="24"/>
    </w:rPr>
  </w:style>
  <w:style w:type="paragraph" w:customStyle="1" w:styleId="xl76">
    <w:name w:val="xl76"/>
    <w:basedOn w:val="a"/>
    <w:rsid w:val="00A34BF9"/>
    <w:pPr>
      <w:spacing w:before="100" w:beforeAutospacing="1" w:after="100" w:afterAutospacing="1"/>
      <w:jc w:val="right"/>
      <w:textAlignment w:val="top"/>
    </w:pPr>
    <w:rPr>
      <w:rFonts w:ascii="Arial CYR" w:eastAsia="Times New Roman" w:hAnsi="Arial CYR" w:cs="Arial CYR"/>
      <w:color w:val="000000"/>
      <w:sz w:val="24"/>
      <w:szCs w:val="24"/>
    </w:rPr>
  </w:style>
  <w:style w:type="character" w:customStyle="1" w:styleId="apple-converted-space">
    <w:name w:val="apple-converted-space"/>
    <w:basedOn w:val="a0"/>
    <w:rsid w:val="00A34BF9"/>
  </w:style>
  <w:style w:type="paragraph" w:styleId="af0">
    <w:name w:val="footer"/>
    <w:basedOn w:val="a"/>
    <w:link w:val="af1"/>
    <w:uiPriority w:val="99"/>
    <w:unhideWhenUsed/>
    <w:rsid w:val="00A34BF9"/>
    <w:pPr>
      <w:tabs>
        <w:tab w:val="center" w:pos="4677"/>
        <w:tab w:val="right" w:pos="9355"/>
      </w:tabs>
    </w:pPr>
  </w:style>
  <w:style w:type="character" w:customStyle="1" w:styleId="af1">
    <w:name w:val="Нижний колонтитул Знак"/>
    <w:basedOn w:val="a0"/>
    <w:link w:val="af0"/>
    <w:uiPriority w:val="99"/>
    <w:rsid w:val="00A34BF9"/>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23236-E75E-410F-8849-F0E60BD5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605</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13</cp:revision>
  <cp:lastPrinted>2015-04-08T08:57:00Z</cp:lastPrinted>
  <dcterms:created xsi:type="dcterms:W3CDTF">2015-03-30T06:03:00Z</dcterms:created>
  <dcterms:modified xsi:type="dcterms:W3CDTF">2015-04-09T05:41:00Z</dcterms:modified>
</cp:coreProperties>
</file>